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新宋体" w:cs="Times New Roman"/>
          <w:b/>
          <w:bCs/>
          <w:color w:val="2F5597" w:themeColor="accent5" w:themeShade="BF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新宋体" w:cs="Times New Roman"/>
          <w:b/>
          <w:bCs/>
          <w:color w:val="262626" w:themeColor="text1" w:themeTint="D9"/>
          <w:sz w:val="44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Times New Roman" w:hAnsi="Times New Roman" w:eastAsia="新宋体" w:cs="Times New Roman"/>
          <w:b/>
          <w:bCs/>
          <w:color w:val="262626" w:themeColor="text1" w:themeTint="D9"/>
          <w:sz w:val="44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GAOKEview</w:t>
      </w:r>
      <w:r>
        <w:rPr>
          <w:rFonts w:hint="eastAsia" w:ascii="Times New Roman" w:hAnsi="Times New Roman" w:eastAsia="新宋体" w:cs="Times New Roman"/>
          <w:b/>
          <w:bCs/>
          <w:color w:val="262626" w:themeColor="text1" w:themeTint="D9"/>
          <w:sz w:val="44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Interactive Flat Panel</w:t>
      </w:r>
    </w:p>
    <w:p>
      <w:pPr>
        <w:jc w:val="center"/>
        <w:rPr>
          <w:rFonts w:hint="default" w:ascii="Times New Roman" w:hAnsi="Times New Roman" w:eastAsia="新宋体" w:cs="Times New Roman"/>
          <w:b/>
          <w:bCs/>
          <w:color w:val="262626" w:themeColor="text1" w:themeTint="D9"/>
          <w:sz w:val="44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Times New Roman" w:hAnsi="Times New Roman" w:eastAsia="新宋体" w:cs="Times New Roman"/>
          <w:b/>
          <w:bCs/>
          <w:color w:val="262626" w:themeColor="text1" w:themeTint="D9"/>
          <w:sz w:val="44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Specification-Mode</w:t>
      </w:r>
      <w:r>
        <w:rPr>
          <w:rFonts w:hint="eastAsia" w:ascii="Times New Roman" w:hAnsi="Times New Roman" w:eastAsia="新宋体" w:cs="Times New Roman"/>
          <w:b/>
          <w:bCs/>
          <w:color w:val="262626" w:themeColor="text1" w:themeTint="D9"/>
          <w:sz w:val="44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A9 </w:t>
      </w:r>
    </w:p>
    <w:p>
      <w:pPr>
        <w:jc w:val="both"/>
        <w:rPr>
          <w:rFonts w:hint="default" w:ascii="Times New Roman" w:hAnsi="Times New Roman" w:eastAsia="新宋体" w:cs="Times New Roman"/>
          <w:b/>
          <w:bCs/>
          <w:color w:val="404040" w:themeColor="text1" w:themeTint="BF"/>
          <w:sz w:val="44"/>
          <w:szCs w:val="4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sz w:val="52"/>
          <w:szCs w:val="5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184785</wp:posOffset>
            </wp:positionV>
            <wp:extent cx="5523230" cy="3302000"/>
            <wp:effectExtent l="0" t="0" r="1270" b="12700"/>
            <wp:wrapSquare wrapText="bothSides"/>
            <wp:docPr id="5" name="图片 5" descr="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04"/>
                    <pic:cNvPicPr>
                      <a:picLocks noChangeAspect="1"/>
                    </pic:cNvPicPr>
                  </pic:nvPicPr>
                  <pic:blipFill>
                    <a:blip r:embed="rId6"/>
                    <a:srcRect t="19983" b="20241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1" w:hanging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.The distance between the tempered glass and the screen is close to 0, which preventing the reflection of light effectively, showing excellent effect and excellent writing experience.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hanging="211" w:hangingChars="10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.High accuracy touch screen, supporting 1 point 2.0mm precision writing and 6 points 2.8mm simultaneous writing.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.Writing height below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mm to bring smoother writing experience.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.All-channel annotating, built-in Android writing software.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.Smart sidebar menu.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Built-in s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creen lock.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.Built-in Android system and optional with OPS computer module.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.Double LAN bridging, supporting Android, OPS (Windows system) and external PC realize network bridging.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.Public USB port auto switch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Front USB3.0*2+HDMI*1+TOUCH USB*1+Type-C*1(Full Function).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.Antenna hidden inside.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WIFI 6 pluggable module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(Optional)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.All channel can be loop-outed by HDMI.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(Optional)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.4K UI display.</w:t>
      </w:r>
    </w:p>
    <w:tbl>
      <w:tblPr>
        <w:tblStyle w:val="4"/>
        <w:tblpPr w:leftFromText="180" w:rightFromText="180" w:vertAnchor="text" w:horzAnchor="page" w:tblpX="714" w:tblpY="306"/>
        <w:tblOverlap w:val="never"/>
        <w:tblW w:w="10481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88"/>
        <w:gridCol w:w="2731"/>
        <w:gridCol w:w="2731"/>
        <w:gridCol w:w="273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140" w:firstLineChars="5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Display Parameter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Size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left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65inch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5inch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86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inch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1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Backlight Type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D-LED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D-LED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D-LED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1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Panel Brand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BOE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BOE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BOE/LG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Resolution(pixels)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3840x2160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3840x2160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3840x2160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Brightness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≥400cd/m2(typ.)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≥400cd/m2(typ.)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≥400cd/m2(typ.)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Aspect Ratio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16:9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16:9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16:9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Contrast Ratio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1600:1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1600:1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1600:1/1200:1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Response Time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ms (typ.)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ms (typ.)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ms (typ.)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Pixel Pitch (mm)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372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(H)x0.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372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(V)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0.4296(H)x0.4296(V)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0.4935(H)x0.4935(V)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Refreshing Frequency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60Hz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60Hz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60Hz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Viewing Angle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178°(H)/178°(V)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178°(H)/178°(V)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178°(H)/178°(V)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Life Time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0,000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Hrs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(min.)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0,000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Hrs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(min.)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0,000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Hrs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(min.)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eastAsia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View Area (mm)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1428.48(H)x803.52(V)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1649.66(H)x927.936(V)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1895.04(H)x1065.96(V)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Color Gamut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(X% NTSC)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72%(NTSC)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72%(NTSC)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72%(NTSC)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28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Colorfulness 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left"/>
              <w:rPr>
                <w:rFonts w:hint="eastAsia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1.07B(10 bit)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1.07B(10 bit)</w:t>
            </w:r>
          </w:p>
        </w:tc>
        <w:tc>
          <w:tcPr>
            <w:tcW w:w="273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1.07B(10 bit)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140" w:firstLineChars="5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System</w:t>
            </w:r>
          </w:p>
        </w:tc>
      </w:tr>
    </w:tbl>
    <w:tbl>
      <w:tblPr>
        <w:tblStyle w:val="4"/>
        <w:tblpPr w:leftFromText="180" w:rightFromText="180" w:vertAnchor="text" w:horzAnchor="page" w:tblpX="705" w:tblpY="306"/>
        <w:tblOverlap w:val="never"/>
        <w:tblW w:w="1050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34"/>
        <w:gridCol w:w="546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Chipset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Amlogic T982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CPU Architecture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&amp;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Working Frequency 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Quad-core A55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 Max 1.8GHz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GPU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Mali-G52 MP2(2EE)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RAM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/>
              <w:ind w:left="28" w:leftChars="0" w:firstLine="180" w:firstLineChars="100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Standard: 4GB DDR4    Optional: 8GB DDR4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ROM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/>
              <w:ind w:left="28" w:leftChars="0" w:firstLine="180" w:firstLineChars="100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Standard: 32GB         Optional: 128GB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both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OS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/>
              <w:ind w:left="28" w:leftChars="0" w:firstLine="180" w:firstLineChars="100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Android 1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vMerge w:val="restart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both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Power Requirements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/>
              <w:ind w:left="28" w:leftChars="0" w:firstLine="180" w:firstLineChars="100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AC 100 V ~ 240 V, 50/60 Hz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(Optional</w:t>
            </w:r>
            <w:bookmarkStart w:id="0" w:name="_GoBack"/>
            <w:bookmarkEnd w:id="0"/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vMerge w:val="continue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0" w:firstLineChars="100"/>
              <w:jc w:val="both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/>
              <w:ind w:left="28" w:leftChars="0" w:firstLine="180" w:firstLineChars="100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AC 200V ~ 240 V, 50/60 Hz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181" w:firstLineChars="100"/>
              <w:jc w:val="left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65’’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Power Consumption Without OPS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/>
              <w:ind w:left="28" w:leftChars="0" w:firstLine="180" w:firstLineChars="100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0W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75’’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Power Consumption Without OPS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/>
              <w:ind w:left="28" w:leftChars="0" w:firstLine="180" w:firstLineChars="100"/>
              <w:jc w:val="left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0W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86’’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Power Consumption Without OPS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/>
              <w:ind w:left="28" w:leftChars="0" w:firstLine="180" w:firstLineChars="100"/>
              <w:jc w:val="left"/>
              <w:textAlignment w:val="auto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38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0W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1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Standby Condition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0.5W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1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Audio Output Power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2x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W/8Ω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1" w:hRule="atLeast"/>
        </w:trPr>
        <w:tc>
          <w:tcPr>
            <w:tcW w:w="503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OPS Power</w:t>
            </w:r>
          </w:p>
        </w:tc>
        <w:tc>
          <w:tcPr>
            <w:tcW w:w="54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DC 18V/5A</w:t>
            </w:r>
          </w:p>
        </w:tc>
      </w:tr>
    </w:tbl>
    <w:p>
      <w:pPr>
        <w:tabs>
          <w:tab w:val="left" w:pos="612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705" w:tblpY="306"/>
        <w:tblOverlap w:val="never"/>
        <w:tblW w:w="1050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766"/>
        <w:gridCol w:w="2812"/>
        <w:gridCol w:w="492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10500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140" w:firstLineChars="50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Front Interface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Public USB3.0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Version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USB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.0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Interface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Type-A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Touch USB 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interface for HDMI Interface:USB2.0 Type-B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HDMI IN 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Version: HDMI2.0 Up to 3840x2160@60Hz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Type-C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178" w:leftChars="85" w:firstLine="0" w:firstLineChars="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Power output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15W(5V/3A) Up to 3840x2160@60Hz</w:t>
            </w:r>
          </w:p>
          <w:p>
            <w:pPr>
              <w:widowControl/>
              <w:ind w:left="178" w:leftChars="85" w:firstLine="0" w:firstLineChars="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Support DRP 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mode,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terface: Type-C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10500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140" w:firstLineChars="50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Rear Interface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HDMI IN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 xml:space="preserve">Version: HDMI2.0 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Up to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3840x2160@60Hz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>HDMI1&amp;HDMI2 Support CEC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HDMI1 support ARC function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DP IN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Version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DP1.2a Up to 3840x2160@60Hz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HDMI OUT(Optional)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>All signal can be loop-outed Max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>Resolution:3840x2160@60Hz, Version:HDMI2.0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USB 2.0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Support images, music, video file,Playback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only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can use this USB port to upgrade.Interface:USB2.0 Type-A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USB 3.0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Support images, music, video file playback.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 xml:space="preserve">Upgrade 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re not supported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Interface:USB3.0 Type-A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USB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Touch interface for HDMI1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USB2.0 Type-B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USB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Touch interface for HDMI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2,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USB2.0 Type-B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USB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(Optional)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Touch interface for DP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USB2.0 Type-B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LAN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x2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10M/100M/1000M Base-T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Support internet switch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To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OPS(10M/100M/1000M)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to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Android(10M/100M/1000M)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RJ45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MIC IN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Can Mix the MIC input and other input source to SPK OUT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9" w:leftChars="95" w:firstLine="0" w:firstLineChars="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Φ3.5mm mini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 interface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RS232 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DB9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SPDIF OUT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Max speed: 16Mbps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Optical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276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AUDIO OUT</w:t>
            </w:r>
          </w:p>
        </w:tc>
        <w:tc>
          <w:tcPr>
            <w:tcW w:w="281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  <w:tc>
          <w:tcPr>
            <w:tcW w:w="4922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Output level: 110±40mVrms(@500mVrms,1KHZ)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1" w:firstLineChars="100"/>
              <w:jc w:val="left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Hans"/>
              </w:rPr>
              <w:t>Interface: Φ3.5mm mini interface</w:t>
            </w:r>
          </w:p>
        </w:tc>
      </w:tr>
    </w:tbl>
    <w:tbl>
      <w:tblPr>
        <w:tblStyle w:val="4"/>
        <w:tblpPr w:leftFromText="180" w:rightFromText="180" w:vertAnchor="text" w:horzAnchor="page" w:tblpX="714" w:tblpY="306"/>
        <w:tblOverlap w:val="never"/>
        <w:tblW w:w="10481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367"/>
        <w:gridCol w:w="2419"/>
        <w:gridCol w:w="2390"/>
        <w:gridCol w:w="230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27" w:leftChars="0" w:firstLine="14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WiFi&amp;Bluetooth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Wired Network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Support 10/100Mbps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WiFi Standard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Built-in dual-channel W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Hans"/>
              </w:rPr>
              <w:t>Mediatek MT7663BU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+Realtek RTL8822BU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, 802.11a/b/g/n/ac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7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WiFi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Operating Frequency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Hans"/>
              </w:rPr>
              <w:t>2.4GHz/5GHz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7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Bluetooth Standard 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Built-in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Bluetooth Version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Hans"/>
              </w:rPr>
              <w:t>2.1+EDR/4.2/5.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14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Touch Parameter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7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Type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Infrared Touch Frame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Surface Protection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3.2mm toughened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glass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Infrared Touch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Max 4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Points(under Windows system 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Interpolation Resolution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32768 x32768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Accuracy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±1mm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Response Time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ms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Output Mode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HID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Standard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Theory Clicks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Unlimited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" w:hRule="atLeast"/>
        </w:trPr>
        <w:tc>
          <w:tcPr>
            <w:tcW w:w="3367" w:type="dxa"/>
            <w:vMerge w:val="restart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Minimum Touch Object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Single touch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mm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vMerge w:val="continue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Multiple touch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mm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Connect Type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USB2.0 Full Speed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Voltage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DC+5V±5%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Power Consumption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≤2W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Windows 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11/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10/8/7,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Android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Multiple Touch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90" w:firstLineChars="50"/>
              <w:rPr>
                <w:rFonts w:hint="default" w:ascii="Times New Roman" w:hAnsi="Times New Roman" w:eastAsia="Arial" w:cs="Times New Roman"/>
                <w:b/>
                <w:bCs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Windows XP,Linux, Mac OSX, Chrome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spacing w:before="63"/>
              <w:ind w:left="27" w:leftChars="0" w:firstLine="9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Single Touch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pStyle w:val="8"/>
              <w:spacing w:before="63"/>
              <w:ind w:left="27" w:leftChars="0" w:firstLine="140" w:firstLineChars="5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Structure Parameter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Size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65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inch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75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inch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86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inch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Product Size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(W x D x H)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482.1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.6x87.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897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mm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.5x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86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x103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mm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196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x8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.7x11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69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Package Size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(W x D x H)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x10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mm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1860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x11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mm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095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265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Housing Material(Face frame/rear shell)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Aluminum/Metal Plate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Aluminum/Metal Plate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Aluminum/Metal Plate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Shell color(Face frame/rear shell)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Black/Black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Black/Black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Black/Black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VESA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M8 Screw Hole</w:t>
            </w:r>
          </w:p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600mmx400mm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4-M8 Screw Hole</w:t>
            </w:r>
          </w:p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800mmx400mm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4-M8 Screw Hole</w:t>
            </w:r>
          </w:p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800mmx600mm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1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Net Weight/Gross Weight</w:t>
            </w:r>
          </w:p>
        </w:tc>
        <w:tc>
          <w:tcPr>
            <w:tcW w:w="2419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1KG/52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1KG</w:t>
            </w:r>
          </w:p>
        </w:tc>
        <w:tc>
          <w:tcPr>
            <w:tcW w:w="23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53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1KG/72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1KG</w:t>
            </w:r>
          </w:p>
        </w:tc>
        <w:tc>
          <w:tcPr>
            <w:tcW w:w="230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68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1KG/82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1KG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Accessory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Remote Control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Touch Pen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8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Power Cord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USB A-B Cable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HDMI Cable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Qualified Certificate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Instruction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Warranty Card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Wall Mount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x1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Environment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9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Working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emperature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 ~ + 40℃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Storage 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emperature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-10℃ ~ +60℃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Working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umidity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20% ~ 80%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Non-Condensing.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Storage 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umidity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10% ~ 80% </w:t>
            </w: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Non-Condensing.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Working Altitude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≤5000m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Han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The longest service time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 Hours×7 days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default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Warranty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</w:trPr>
        <w:tc>
          <w:tcPr>
            <w:tcW w:w="336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en-US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细黑" w:cs="Times New Roman"/>
                <w:b/>
                <w:bCs/>
                <w:color w:val="262626" w:themeColor="text1" w:themeTint="D9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Warranty Time</w:t>
            </w:r>
          </w:p>
        </w:tc>
        <w:tc>
          <w:tcPr>
            <w:tcW w:w="7114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ind w:firstLine="181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lang w:val="en-US" w:eastAsia="zh-CN"/>
              </w:rPr>
              <w:t>2 Years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tbl>
            <w:tblPr>
              <w:tblStyle w:val="4"/>
              <w:tblpPr w:leftFromText="180" w:rightFromText="180" w:vertAnchor="text" w:horzAnchor="page" w:tblpX="714" w:tblpY="306"/>
              <w:tblOverlap w:val="never"/>
              <w:tblW w:w="10481" w:type="dxa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</w:tblPr>
            <w:tblGrid>
              <w:gridCol w:w="10481"/>
            </w:tblGrid>
            <w:tr>
              <w:tblPrEx>
                <w:tblCellMar>
                  <w:top w:w="0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31" w:hRule="atLeast"/>
              </w:trPr>
              <w:tc>
                <w:tcPr>
                  <w:tcW w:w="1048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281" w:firstLineChars="100"/>
                    <w:jc w:val="left"/>
                    <w:textAlignment w:val="center"/>
                    <w:rPr>
                      <w:rFonts w:hint="eastAsia" w:ascii="Times New Roman" w:hAnsi="Times New Roman" w:cs="Times New Roman"/>
                      <w:b/>
                      <w:bCs/>
                      <w:sz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新宋体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Disclaimer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Due to the influence of many aspects such as configuration and manufacturing process, the actual size/weight of this product may vary. The specification is for reference only, please refer to the actual situation. 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The product pictures attached to this specification are only for illustrative display, the actual effect (including but not limited 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 appearance, color, size) may be slightly different, please refer to the actual product. 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The packaging materials for this product are designed in strict accordance with the storage conditions of this product.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Abnormalities caused by extreme weather and long storage time cannot be guaranteed to be completely avoided. Please be informed.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Please store in strict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ccordinat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with the required storage conditions. Improper storage may cause abnormalities. 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In case of any situation involving the above modification and update, no prior notice will be given.</w:t>
            </w:r>
          </w:p>
          <w:p>
            <w:pPr>
              <w:pStyle w:val="8"/>
              <w:spacing w:before="63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165100</wp:posOffset>
                  </wp:positionV>
                  <wp:extent cx="1990725" cy="752475"/>
                  <wp:effectExtent l="0" t="0" r="9525" b="9525"/>
                  <wp:wrapSquare wrapText="bothSides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481" w:type="dxa"/>
            <w:gridSpan w:val="4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NOTICE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The terms HDMI and HDMI High-Definition Multimedia Interface, and the HDMI Logo are trademarks or registered trademarks of HDMI Licensing Administrator,Inc. in the United States and other countries.</w:t>
            </w:r>
          </w:p>
          <w:p>
            <w:pPr>
              <w:pStyle w:val="8"/>
              <w:spacing w:before="63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1929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9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default" w:ascii="Times New Roman" w:hAnsi="Times New Roman" w:cs="Times New Roman"/>
        <w:lang w:val="en-US" w:eastAsia="zh-CN"/>
      </w:rPr>
    </w:pPr>
  </w:p>
  <w:p>
    <w:pPr>
      <w:pStyle w:val="3"/>
      <w:ind w:firstLine="180" w:firstLineChars="100"/>
      <w:rPr>
        <w:rFonts w:hint="default"/>
        <w:lang w:val="en-US"/>
      </w:rPr>
    </w:pPr>
    <w:r>
      <w:rPr>
        <w:rFonts w:hint="default" w:ascii="Times New Roman" w:hAnsi="Times New Roman" w:cs="Times New Roman"/>
        <w:lang w:val="en-US" w:eastAsia="zh-CN"/>
      </w:rPr>
      <w:drawing>
        <wp:inline distT="0" distB="0" distL="114300" distR="114300">
          <wp:extent cx="1814830" cy="318770"/>
          <wp:effectExtent l="0" t="0" r="13970" b="5080"/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83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                             Interactive Flat Panel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JkNjIyODI4M2UwOTAxOWFjZGFlNGNlMTExYTUifQ=="/>
    <w:docVar w:name="KSO_WPS_MARK_KEY" w:val="8eae1c64-404b-4328-ad1c-b3a7ea07ee20"/>
  </w:docVars>
  <w:rsids>
    <w:rsidRoot w:val="7F31691C"/>
    <w:rsid w:val="01B25FFB"/>
    <w:rsid w:val="037123EE"/>
    <w:rsid w:val="05E758E7"/>
    <w:rsid w:val="075C1AB8"/>
    <w:rsid w:val="153510B4"/>
    <w:rsid w:val="154F292D"/>
    <w:rsid w:val="16B848DF"/>
    <w:rsid w:val="1F69744B"/>
    <w:rsid w:val="20013FDA"/>
    <w:rsid w:val="24B92F6F"/>
    <w:rsid w:val="2DE13F8B"/>
    <w:rsid w:val="2FF6671F"/>
    <w:rsid w:val="300824E8"/>
    <w:rsid w:val="35EE431A"/>
    <w:rsid w:val="368F7EAC"/>
    <w:rsid w:val="3BF73F91"/>
    <w:rsid w:val="3CC30927"/>
    <w:rsid w:val="3D076CFC"/>
    <w:rsid w:val="44172870"/>
    <w:rsid w:val="49376462"/>
    <w:rsid w:val="4AEE5233"/>
    <w:rsid w:val="4FBF3F08"/>
    <w:rsid w:val="578E0C8B"/>
    <w:rsid w:val="59E32ECD"/>
    <w:rsid w:val="63476E45"/>
    <w:rsid w:val="643C2420"/>
    <w:rsid w:val="66DA0C63"/>
    <w:rsid w:val="67982FF1"/>
    <w:rsid w:val="6EA35BF0"/>
    <w:rsid w:val="70D260A0"/>
    <w:rsid w:val="75FD0D83"/>
    <w:rsid w:val="771D7850"/>
    <w:rsid w:val="7B9B53C3"/>
    <w:rsid w:val="7CA36E5A"/>
    <w:rsid w:val="7F31691C"/>
    <w:rsid w:val="7F4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527</Words>
  <Characters>3282</Characters>
  <Lines>0</Lines>
  <Paragraphs>0</Paragraphs>
  <TotalTime>11</TotalTime>
  <ScaleCrop>false</ScaleCrop>
  <LinksUpToDate>false</LinksUpToDate>
  <CharactersWithSpaces>3811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2022-12-23T07:15:00Z</dcterms:created>
  <dc:creator>Brandon</dc:creator>
  <cp:lastModifiedBy>Brandon</cp:lastModifiedBy>
  <dcterms:modified xsi:type="dcterms:W3CDTF">2023-10-17T08:24:25Z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875F648BD17941E28EC90439AC72CC2D</vt:lpwstr>
  </property>
</Properties>
</file>